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left="-426" w:firstLine="426"/>
        <w:contextualSpacing w:val="0"/>
      </w:pPr>
      <w:r w:rsidDel="00000000" w:rsidR="00000000" w:rsidRPr="00000000">
        <w:rPr>
          <w:rFonts w:ascii="Times New Roman" w:cs="Times New Roman" w:eastAsia="Times New Roman" w:hAnsi="Times New Roman"/>
          <w:color w:val="366091"/>
          <w:sz w:val="38"/>
          <w:szCs w:val="38"/>
          <w:rtl w:val="0"/>
        </w:rPr>
        <w:t xml:space="preserve">İsmail DELİBAŞ</w:t>
      </w:r>
      <w:r w:rsidDel="00000000" w:rsidR="00000000" w:rsidRPr="00000000">
        <w:drawing>
          <wp:anchor allowOverlap="0" behindDoc="0" distB="0" distT="0" distL="114300" distR="114300" hidden="0" layoutInCell="0" locked="0" relativeHeight="0" simplePos="0">
            <wp:simplePos x="0" y="0"/>
            <wp:positionH relativeFrom="margin">
              <wp:posOffset>4829175</wp:posOffset>
            </wp:positionH>
            <wp:positionV relativeFrom="paragraph">
              <wp:posOffset>0</wp:posOffset>
            </wp:positionV>
            <wp:extent cx="1543050" cy="192405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543050" cy="1924050"/>
                    </a:xfrm>
                    <a:prstGeom prst="rect"/>
                    <a:ln/>
                  </pic:spPr>
                </pic:pic>
              </a:graphicData>
            </a:graphic>
          </wp:anchor>
        </w:drawing>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Makine Teknik Öğretmeni</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&amp; Kaynak Mühendisi</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6975.0" w:type="dxa"/>
        <w:jc w:val="left"/>
        <w:tblInd w:w="-224.0" w:type="dxa"/>
        <w:tblLayout w:type="fixed"/>
        <w:tblLook w:val="0000"/>
      </w:tblPr>
      <w:tblGrid>
        <w:gridCol w:w="1829"/>
        <w:gridCol w:w="5146"/>
        <w:tblGridChange w:id="0">
          <w:tblGrid>
            <w:gridCol w:w="1829"/>
            <w:gridCol w:w="5146"/>
          </w:tblGrid>
        </w:tblGridChange>
      </w:tblGrid>
      <w:tr>
        <w:tc>
          <w:tcPr>
            <w:tcBorders>
              <w:top w:color="000000" w:space="0" w:sz="0" w:val="nil"/>
              <w:left w:color="000000" w:space="0" w:sz="0" w:val="nil"/>
              <w:bottom w:color="000000" w:space="0" w:sz="0" w:val="nil"/>
              <w:right w:color="000000" w:space="0" w:sz="0" w:val="nil"/>
            </w:tcBorders>
            <w:shd w:fill="ffffff"/>
            <w:tcMar>
              <w:left w:w="224.0" w:type="dxa"/>
              <w:right w:w="224.0" w:type="dxa"/>
            </w:tcMar>
          </w:tcPr>
          <w:p w:rsidR="00000000" w:rsidDel="00000000" w:rsidP="00000000" w:rsidRDefault="00000000" w:rsidRPr="00000000">
            <w:pPr>
              <w:spacing w:after="0" w:line="240" w:lineRule="auto"/>
              <w:ind w:hanging="150"/>
              <w:contextualSpacing w:val="0"/>
            </w:pPr>
            <w:r w:rsidDel="00000000" w:rsidR="00000000" w:rsidRPr="00000000">
              <w:rPr>
                <w:rFonts w:ascii="Times New Roman" w:cs="Times New Roman" w:eastAsia="Times New Roman" w:hAnsi="Times New Roman"/>
                <w:color w:val="555555"/>
                <w:sz w:val="20"/>
                <w:szCs w:val="20"/>
                <w:rtl w:val="0"/>
              </w:rPr>
              <w:t xml:space="preserve">Ev Adresi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Mar>
              <w:left w:w="224.0" w:type="dxa"/>
              <w:right w:w="224.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orta mah.hanımeli sok. no:13 daire no;27 /Kartal </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 İstanbul / Türkiye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Telefon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 +90(535) 266 00 92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E-Posta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İsmaildelibas38@gmail.com</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Medeni Durumu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Bekar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Doğum Yeri / Tarihi</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Merkez / Adıyaman / Türkiye  -  01. 07. 1982</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Cinsiyet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Erkek</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Askerlik Durumu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Yapıldı ,  01. 09. 2006</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366091"/>
          <w:sz w:val="28"/>
          <w:szCs w:val="28"/>
          <w:rtl w:val="0"/>
        </w:rPr>
        <w:t xml:space="preserve">İş Deneyimlerim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bl>
      <w:tblPr>
        <w:tblStyle w:val="Table2"/>
        <w:bidi w:val="0"/>
        <w:tblW w:w="9781.0" w:type="dxa"/>
        <w:jc w:val="left"/>
        <w:tblLayout w:type="fixed"/>
        <w:tblLook w:val="0000"/>
      </w:tblPr>
      <w:tblGrid>
        <w:gridCol w:w="3686"/>
        <w:gridCol w:w="6095"/>
        <w:tblGridChange w:id="0">
          <w:tblGrid>
            <w:gridCol w:w="3686"/>
            <w:gridCol w:w="6095"/>
          </w:tblGrid>
        </w:tblGridChange>
      </w:tblGrid>
      <w:tr>
        <w:trPr>
          <w:trHeight w:val="240" w:hRule="atLeast"/>
        </w:trPr>
        <w:tc>
          <w:tcPr>
            <w:tcBorders>
              <w:top w:color="000000" w:space="0" w:sz="6" w:val="single"/>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66091"/>
                <w:rtl w:val="0"/>
              </w:rPr>
              <w:t xml:space="preserve">Üretim</w:t>
            </w:r>
            <w:r w:rsidDel="00000000" w:rsidR="00000000" w:rsidRPr="00000000">
              <w:rPr>
                <w:rFonts w:ascii="Times New Roman" w:cs="Times New Roman" w:eastAsia="Times New Roman" w:hAnsi="Times New Roman"/>
                <w:color w:val="366091"/>
                <w:rtl w:val="0"/>
              </w:rPr>
              <w:t xml:space="preserve"> müdürü</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ÖZARAR KALDIRMA MAK.SAN.AŞ. İSTANBUL</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02,2015-04,2016</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18"/>
                <w:szCs w:val="18"/>
                <w:rtl w:val="0"/>
              </w:rPr>
              <w:t xml:space="preserve">ÖZARAR KAL.MAK.SAN.AŞ Vinç ve vinç ekipmanları imalatı yapan firmanın üretim ve kaynak kalite sorumlu mühendisi olarak çalıştım</w:t>
            </w:r>
            <w:r w:rsidDel="00000000" w:rsidR="00000000" w:rsidRPr="00000000">
              <w:rPr>
                <w:rtl w:val="0"/>
              </w:rPr>
            </w:r>
          </w:p>
        </w:tc>
      </w:tr>
      <w:tr>
        <w:trPr>
          <w:trHeight w:val="980" w:hRule="atLeast"/>
        </w:trPr>
        <w:tc>
          <w:tcPr>
            <w:tcBorders>
              <w:top w:color="000000" w:space="0" w:sz="6" w:val="single"/>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66091"/>
                <w:rtl w:val="0"/>
              </w:rPr>
              <w:t xml:space="preserve">Fabrika Müdürü</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ALMER STEEL CO.Erbil-IRAK</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03,2013-07,2014</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18"/>
                <w:szCs w:val="18"/>
                <w:rtl w:val="0"/>
              </w:rPr>
              <w:t xml:space="preserve">Erbil/ IRAQ ta bulunan firmanın endüstriyel tesis ve çelik konstrüksiyon projelerinin teklif hazırlama,  imalat ve montajı yapılması ve tüm süreçleri tarafımdan yapılmaktadır..</w:t>
            </w: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sz w:val="20"/>
                <w:szCs w:val="20"/>
                <w:rtl w:val="0"/>
              </w:rPr>
              <w:t xml:space="preserve">Üretim Müdürü  </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ÖZTEK MAKİNA TİC.LTD.ŞTİ,  İstanbul</w:t>
            </w:r>
            <w:r w:rsidDel="00000000" w:rsidR="00000000" w:rsidRPr="00000000">
              <w:rPr>
                <w:rFonts w:ascii="Times New Roman" w:cs="Times New Roman" w:eastAsia="Times New Roman" w:hAnsi="Times New Roman"/>
                <w:sz w:val="20"/>
                <w:szCs w:val="20"/>
                <w:rtl w:val="0"/>
              </w:rPr>
              <w:br w:type="textWrapping"/>
              <w:t xml:space="preserve">01.01.2012 – 03,2013</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ÖZTEK MAKİNA bünyesinde ağırlıklı olarak ağır sanayi alanında faaliyet gösteren demir çelik sanayi de kullanılmak üzere taşıyıcı arabalar,konveyör bobin arabaları,halattamburları,redüktör dişli kutuları,taşıyıcımerdaneler,hadde ayakları ve yatakları gibi ağır sanayi ekipmanlarının üretimini yapan firmada üretim müdür olarak çalıştım</w:t>
            </w: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sz w:val="20"/>
                <w:szCs w:val="20"/>
                <w:rtl w:val="0"/>
              </w:rPr>
              <w:t xml:space="preserve">Üretim Müdürü  </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SÖZSAN ÇELİK,GEMİ MAKİNA LTD.ŞTİ,  İstanbul</w:t>
            </w:r>
            <w:r w:rsidDel="00000000" w:rsidR="00000000" w:rsidRPr="00000000">
              <w:rPr>
                <w:rFonts w:ascii="Times New Roman" w:cs="Times New Roman" w:eastAsia="Times New Roman" w:hAnsi="Times New Roman"/>
                <w:sz w:val="20"/>
                <w:szCs w:val="20"/>
                <w:rtl w:val="0"/>
              </w:rPr>
              <w:br w:type="textWrapping"/>
              <w:t xml:space="preserve">01.12.2009 - 30.09.2011</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demir çelik sektörü fabrika,endüstriyel tesis, haddehane,ocak,fırın, duman emme sistemleri vs.. makine ve çelik konstrüksiyon imalatı ve montajı alanında çalışan firmanın üretim müdürü olarak çalıştım.</w:t>
            </w: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sz w:val="20"/>
                <w:szCs w:val="20"/>
                <w:rtl w:val="0"/>
              </w:rPr>
              <w:t xml:space="preserve">Proje Sorumlusu  </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DOĞUŞ PREFABRİK LTD ŞTİ.,  Adana</w:t>
            </w:r>
            <w:r w:rsidDel="00000000" w:rsidR="00000000" w:rsidRPr="00000000">
              <w:rPr>
                <w:rFonts w:ascii="Times New Roman" w:cs="Times New Roman" w:eastAsia="Times New Roman" w:hAnsi="Times New Roman"/>
                <w:sz w:val="20"/>
                <w:szCs w:val="20"/>
                <w:rtl w:val="0"/>
              </w:rPr>
              <w:br w:type="textWrapping"/>
              <w:t xml:space="preserve">01.05.2009 - 01.10.2009</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IRAK - TAJİ 'de bulunan askeri usttekihalikopter hangarı çelik kapısını proje sorumlusu olarak, imalatını adanada olmak üzere montajı ise yerinde tamamladım. </w:t>
            </w: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sz w:val="20"/>
                <w:szCs w:val="20"/>
                <w:rtl w:val="0"/>
              </w:rPr>
              <w:t xml:space="preserve">Üretim Müdürü  </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EROLLAR KOLL. ŞTİ.,  İstanbul</w:t>
            </w:r>
            <w:r w:rsidDel="00000000" w:rsidR="00000000" w:rsidRPr="00000000">
              <w:rPr>
                <w:rFonts w:ascii="Times New Roman" w:cs="Times New Roman" w:eastAsia="Times New Roman" w:hAnsi="Times New Roman"/>
                <w:sz w:val="20"/>
                <w:szCs w:val="20"/>
                <w:rtl w:val="0"/>
              </w:rPr>
              <w:br w:type="textWrapping"/>
              <w:t xml:space="preserve">01.07.2008 - 01.04.2009</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EROLLAR KOLL ŞTİ. çelik konstrüksiyon alanında köklü bir firma olup üretim müdürü olarak görev aldığım dönemde bulunduğum projeler : AVRASYA METRO GRUBU Kartal şaftı segment atölyesi binası imalatı ve montajı -segmentatelyesi ekipman ve makineleri -segment taşıma arabası , devirme mak. vinç yolları vs.. -TEVER MDF Çerkezköy fabrika binası , SEL METAL fabrika binası ,TARMAK fabrika binası gibi projelerde bulundum. </w:t>
            </w:r>
            <w:r w:rsidDel="00000000" w:rsidR="00000000" w:rsidRPr="00000000">
              <w:rPr>
                <w:rtl w:val="0"/>
              </w:rPr>
            </w:r>
          </w:p>
        </w:tc>
      </w:tr>
      <w:tr>
        <w:tc>
          <w:tcPr>
            <w:tcBorders>
              <w:top w:color="000000" w:space="0" w:sz="6" w:val="single"/>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sz w:val="20"/>
                <w:szCs w:val="20"/>
                <w:rtl w:val="0"/>
              </w:rPr>
              <w:t xml:space="preserve">Üretim Müdürü  </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METKON A.Ş.  Kocaeli</w:t>
            </w:r>
            <w:r w:rsidDel="00000000" w:rsidR="00000000" w:rsidRPr="00000000">
              <w:rPr>
                <w:rFonts w:ascii="Times New Roman" w:cs="Times New Roman" w:eastAsia="Times New Roman" w:hAnsi="Times New Roman"/>
                <w:sz w:val="20"/>
                <w:szCs w:val="20"/>
                <w:rtl w:val="0"/>
              </w:rPr>
              <w:br w:type="textWrapping"/>
              <w:t xml:space="preserve">01.10.2006 - 01.06.2008</w:t>
            </w: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555555"/>
                <w:sz w:val="20"/>
                <w:szCs w:val="20"/>
                <w:rtl w:val="0"/>
              </w:rPr>
              <w:t xml:space="preserve">METKON A.Ş. Genel olarak anahtar teslim fabrikalar yapan 45 yıllık bir şirkettir görev aldığım süre içinde üretim ve sevkiyatı ile ilgilendiğim projeler=Renault Dacıa Romanya otomobil fabrikası su bazlı boyahane sistemi, Romanya Doosan demir çelik fabrikası Toz toplama ünitesi.</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9781.0" w:type="dxa"/>
        <w:jc w:val="left"/>
        <w:tblLayout w:type="fixed"/>
        <w:tblLook w:val="0000"/>
      </w:tblPr>
      <w:tblGrid>
        <w:gridCol w:w="9781"/>
        <w:tblGridChange w:id="0">
          <w:tblGrid>
            <w:gridCol w:w="9781"/>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1434.0" w:type="dxa"/>
              <w:jc w:val="left"/>
              <w:tblInd w:w="300.0" w:type="dxa"/>
              <w:tblLayout w:type="fixed"/>
              <w:tblLook w:val="0000"/>
            </w:tblPr>
            <w:tblGrid>
              <w:gridCol w:w="1434"/>
              <w:tblGridChange w:id="0">
                <w:tblGrid>
                  <w:gridCol w:w="1434"/>
                </w:tblGrid>
              </w:tblGridChange>
            </w:tblGrid>
            <w:tr>
              <w:trPr>
                <w:trHeight w:val="500" w:hRule="atLeast"/>
              </w:trPr>
              <w:tc>
                <w:tcPr>
                  <w:tcBorders>
                    <w:top w:color="000000" w:space="0" w:sz="0" w:val="nil"/>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66091"/>
                      <w:sz w:val="28"/>
                      <w:szCs w:val="28"/>
                      <w:rtl w:val="0"/>
                    </w:rPr>
                    <w:t xml:space="preserve">Eğitimlerim</w:t>
                  </w:r>
                </w:p>
              </w:tc>
            </w:tr>
          </w:tbl>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5"/>
              <w:bidi w:val="0"/>
              <w:tblW w:w="9781.0" w:type="dxa"/>
              <w:jc w:val="left"/>
              <w:tblLayout w:type="fixed"/>
              <w:tblLook w:val="0000"/>
            </w:tblPr>
            <w:tblGrid>
              <w:gridCol w:w="9781"/>
              <w:tblGridChange w:id="0">
                <w:tblGrid>
                  <w:gridCol w:w="9781"/>
                </w:tblGrid>
              </w:tblGridChange>
            </w:tblGrid>
            <w:tr>
              <w:trPr>
                <w:trHeight w:val="1280" w:hRule="atLeast"/>
              </w:trPr>
              <w:tc>
                <w:tcPr>
                  <w:tcBorders>
                    <w:top w:color="000000" w:space="0" w:sz="6" w:val="single"/>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4dbb"/>
                      <w:rtl w:val="0"/>
                    </w:rPr>
                    <w:t xml:space="preserve">Y.Lisans         </w:t>
                  </w:r>
                  <w:r w:rsidDel="00000000" w:rsidR="00000000" w:rsidRPr="00000000">
                    <w:rPr>
                      <w:rFonts w:ascii="Times New Roman" w:cs="Times New Roman" w:eastAsia="Times New Roman" w:hAnsi="Times New Roman"/>
                      <w:rtl w:val="0"/>
                    </w:rPr>
                    <w:t xml:space="preserve">Gedik üniversitesi     - Kaynak mühendisliği                        -istanbul - Aralık 2014</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4"/>
                    <w:bidi w:val="0"/>
                    <w:tblW w:w="9781.0" w:type="dxa"/>
                    <w:jc w:val="left"/>
                    <w:tblLayout w:type="fixed"/>
                    <w:tblLook w:val="0000"/>
                  </w:tblPr>
                  <w:tblGrid>
                    <w:gridCol w:w="9781"/>
                    <w:tblGridChange w:id="0">
                      <w:tblGrid>
                        <w:gridCol w:w="9781"/>
                      </w:tblGrid>
                    </w:tblGridChange>
                  </w:tblGrid>
                  <w:tr>
                    <w:trPr>
                      <w:trHeight w:val="340" w:hRule="atLeast"/>
                    </w:trPr>
                    <w:tc>
                      <w:tcPr>
                        <w:tcBorders>
                          <w:top w:color="000000" w:space="0" w:sz="6" w:val="single"/>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rtl w:val="0"/>
                          </w:rPr>
                          <w:t xml:space="preserve">Lisans</w:t>
                        </w:r>
                        <w:r w:rsidDel="00000000" w:rsidR="00000000" w:rsidRPr="00000000">
                          <w:rPr>
                            <w:rFonts w:ascii="Times New Roman" w:cs="Times New Roman" w:eastAsia="Times New Roman" w:hAnsi="Times New Roman"/>
                            <w:rtl w:val="0"/>
                          </w:rPr>
                          <w:t xml:space="preserve"> ,            Fırat Üniversitesi      - Makine böl.Talaşlı Üretim Öğretmenliği ,    Elazığ   </w:t>
                        </w:r>
                        <w:r w:rsidDel="00000000" w:rsidR="00000000" w:rsidRPr="00000000">
                          <w:rPr>
                            <w:rFonts w:ascii="Times New Roman" w:cs="Times New Roman" w:eastAsia="Times New Roman" w:hAnsi="Times New Roman"/>
                            <w:i w:val="1"/>
                            <w:rtl w:val="0"/>
                          </w:rPr>
                          <w:t xml:space="preserve"> - 2005 </w:t>
                        </w:r>
                        <w:r w:rsidDel="00000000" w:rsidR="00000000" w:rsidRPr="00000000">
                          <w:rPr>
                            <w:rtl w:val="0"/>
                          </w:rPr>
                        </w:r>
                      </w:p>
                    </w:tc>
                  </w:tr>
                  <w:tr>
                    <w:trPr>
                      <w:trHeight w:val="360" w:hRule="atLeast"/>
                    </w:trPr>
                    <w:tc>
                      <w:tcPr>
                        <w:tcBorders>
                          <w:top w:color="000000" w:space="0" w:sz="6" w:val="single"/>
                          <w:left w:color="000000" w:space="0" w:sz="0" w:val="nil"/>
                          <w:bottom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rtl w:val="0"/>
                          </w:rPr>
                          <w:t xml:space="preserve">Lise</w:t>
                        </w:r>
                        <w:r w:rsidDel="00000000" w:rsidR="00000000" w:rsidRPr="00000000">
                          <w:rPr>
                            <w:rFonts w:ascii="Times New Roman" w:cs="Times New Roman" w:eastAsia="Times New Roman" w:hAnsi="Times New Roman"/>
                            <w:rtl w:val="0"/>
                          </w:rPr>
                          <w:t xml:space="preserve"> ,                KARŞIYAKA EML  Endüstri Meslek Liseleri  Tesviye , Adana  / Türkiye</w:t>
                        </w:r>
                        <w:r w:rsidDel="00000000" w:rsidR="00000000" w:rsidRPr="00000000">
                          <w:rPr>
                            <w:rFonts w:ascii="Times New Roman" w:cs="Times New Roman" w:eastAsia="Times New Roman" w:hAnsi="Times New Roman"/>
                            <w:i w:val="1"/>
                            <w:rtl w:val="0"/>
                          </w:rPr>
                          <w:t xml:space="preserve">  - 1999 </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8"/>
        <w:bidi w:val="0"/>
        <w:tblW w:w="9090.0" w:type="dxa"/>
        <w:jc w:val="left"/>
        <w:tblLayout w:type="fixed"/>
        <w:tblLook w:val="0000"/>
      </w:tblPr>
      <w:tblGrid>
        <w:gridCol w:w="9090"/>
        <w:tblGridChange w:id="0">
          <w:tblGrid>
            <w:gridCol w:w="9090"/>
          </w:tblGrid>
        </w:tblGridChange>
      </w:tblGrid>
      <w:tr>
        <w:trPr>
          <w:trHeight w:val="6460" w:hRule="atLeast"/>
        </w:trPr>
        <w:tc>
          <w:tcPr>
            <w:tcBorders>
              <w:top w:color="000000" w:space="0" w:sz="6" w:val="single"/>
              <w:left w:color="000000" w:space="0" w:sz="0" w:val="nil"/>
              <w:bottom w:color="000000" w:space="0" w:sz="0" w:val="nil"/>
              <w:right w:color="000000" w:space="0" w:sz="0" w:val="nil"/>
            </w:tcBorders>
            <w:shd w:fill="ffffff"/>
            <w:tcMar>
              <w:left w:w="0.0" w:type="dxa"/>
              <w:right w:w="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7"/>
              <w:bidi w:val="0"/>
              <w:tblW w:w="9090.0" w:type="dxa"/>
              <w:jc w:val="left"/>
              <w:tblLayout w:type="fixed"/>
              <w:tblLook w:val="0000"/>
            </w:tblPr>
            <w:tblGrid>
              <w:gridCol w:w="2096"/>
              <w:gridCol w:w="2449"/>
              <w:gridCol w:w="4545"/>
              <w:tblGridChange w:id="0">
                <w:tblGrid>
                  <w:gridCol w:w="2096"/>
                  <w:gridCol w:w="2449"/>
                  <w:gridCol w:w="4545"/>
                </w:tblGrid>
              </w:tblGridChange>
            </w:tblGrid>
            <w:tr>
              <w:trPr>
                <w:trHeight w:val="380" w:hRule="atLeast"/>
              </w:trPr>
              <w:tc>
                <w:tcPr>
                  <w:gridSpan w:val="3"/>
                  <w:tcBorders>
                    <w:top w:color="000000" w:space="0" w:sz="6" w:val="single"/>
                    <w:left w:color="000000" w:space="0" w:sz="0" w:val="nil"/>
                    <w:bottom w:color="000000" w:space="0" w:sz="6" w:val="single"/>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66091"/>
                      <w:sz w:val="28"/>
                      <w:szCs w:val="28"/>
                      <w:rtl w:val="0"/>
                    </w:rPr>
                    <w:t xml:space="preserve">Kurslarım ve Seminerlerim</w:t>
                  </w:r>
                  <w:r w:rsidDel="00000000" w:rsidR="00000000" w:rsidRPr="00000000">
                    <w:rPr>
                      <w:rtl w:val="0"/>
                    </w:rPr>
                  </w:r>
                </w:p>
              </w:tc>
            </w:tr>
            <w:tr>
              <w:trPr>
                <w:trHeight w:val="220" w:hRule="atLeast"/>
              </w:trPr>
              <w:tc>
                <w:tcPr>
                  <w:gridSpan w:val="3"/>
                  <w:tcBorders>
                    <w:top w:color="000000" w:space="0" w:sz="6" w:val="single"/>
                    <w:left w:color="000000" w:space="0" w:sz="0" w:val="nil"/>
                    <w:bottom w:color="000000" w:space="0" w:sz="6" w:val="single"/>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165088"/>
                      <w:sz w:val="20"/>
                      <w:szCs w:val="20"/>
                      <w:rtl w:val="0"/>
                    </w:rPr>
                    <w:t xml:space="preserve">ISO9001:2008 KALİTE YÖNETİM SİSTEMİ İÇ DENETÇİ EĞİTİMİ</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i w:val="1"/>
                      <w:sz w:val="20"/>
                      <w:szCs w:val="20"/>
                      <w:rtl w:val="0"/>
                    </w:rPr>
                    <w:t xml:space="preserve">AR-GE YÖN.MÜH.DNŞ.HİZ ve TİC.LTD.ŞTİ</w:t>
                  </w:r>
                  <w:r w:rsidDel="00000000" w:rsidR="00000000" w:rsidRPr="00000000">
                    <w:rPr>
                      <w:rFonts w:ascii="Times New Roman" w:cs="Times New Roman" w:eastAsia="Times New Roman" w:hAnsi="Times New Roman"/>
                      <w:sz w:val="20"/>
                      <w:szCs w:val="20"/>
                      <w:rtl w:val="0"/>
                    </w:rPr>
                    <w:br w:type="textWrapping"/>
                    <w:t xml:space="preserve">2009</w:t>
                  </w: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66091"/>
                      <w:sz w:val="28"/>
                      <w:szCs w:val="28"/>
                      <w:rtl w:val="0"/>
                    </w:rPr>
                    <w:t xml:space="preserve">Bilgisayar Bilgisi</w:t>
                  </w:r>
                  <w:r w:rsidDel="00000000" w:rsidR="00000000" w:rsidRPr="00000000">
                    <w:rPr>
                      <w:rtl w:val="0"/>
                    </w:rPr>
                  </w:r>
                </w:p>
              </w:tc>
            </w:tr>
            <w:tr>
              <w:trPr>
                <w:trHeight w:val="620" w:hRule="atLeast"/>
              </w:trPr>
              <w:tc>
                <w:tcPr>
                  <w:gridSpan w:val="2"/>
                  <w:tcBorders>
                    <w:top w:color="000000" w:space="0" w:sz="6" w:val="single"/>
                    <w:left w:color="000000" w:space="0" w:sz="0" w:val="nil"/>
                    <w:bottom w:color="000000" w:space="0" w:sz="6" w:val="single"/>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sz w:val="20"/>
                      <w:szCs w:val="20"/>
                      <w:rtl w:val="0"/>
                    </w:rPr>
                    <w:t xml:space="preserve">Autocad</w:t>
                  </w:r>
                  <w:r w:rsidDel="00000000" w:rsidR="00000000" w:rsidRPr="00000000">
                    <w:rPr>
                      <w:rFonts w:ascii="Times New Roman" w:cs="Times New Roman" w:eastAsia="Times New Roman" w:hAnsi="Times New Roman"/>
                      <w:sz w:val="20"/>
                      <w:szCs w:val="20"/>
                      <w:rtl w:val="0"/>
                    </w:rPr>
                    <w:t xml:space="preserve"> , İyi</w:t>
                  </w:r>
                  <w:r w:rsidDel="00000000" w:rsidR="00000000" w:rsidRPr="00000000">
                    <w:rPr>
                      <w:rFonts w:ascii="Times New Roman" w:cs="Times New Roman" w:eastAsia="Times New Roman" w:hAnsi="Times New Roman"/>
                      <w:i w:val="1"/>
                      <w:sz w:val="20"/>
                      <w:szCs w:val="20"/>
                      <w:rtl w:val="0"/>
                    </w:rPr>
                    <w:t xml:space="preserve"> , 5-10 yıl</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ffffff"/>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sz w:val="20"/>
                      <w:szCs w:val="20"/>
                      <w:rtl w:val="0"/>
                    </w:rPr>
                    <w:t xml:space="preserve">MS Office Programları</w:t>
                  </w:r>
                  <w:r w:rsidDel="00000000" w:rsidR="00000000" w:rsidRPr="00000000">
                    <w:rPr>
                      <w:rFonts w:ascii="Times New Roman" w:cs="Times New Roman" w:eastAsia="Times New Roman" w:hAnsi="Times New Roman"/>
                      <w:sz w:val="20"/>
                      <w:szCs w:val="20"/>
                      <w:rtl w:val="0"/>
                    </w:rPr>
                    <w:t xml:space="preserve"> , İyi</w:t>
                  </w:r>
                  <w:r w:rsidDel="00000000" w:rsidR="00000000" w:rsidRPr="00000000">
                    <w:rPr>
                      <w:rFonts w:ascii="Times New Roman" w:cs="Times New Roman" w:eastAsia="Times New Roman" w:hAnsi="Times New Roman"/>
                      <w:i w:val="1"/>
                      <w:sz w:val="20"/>
                      <w:szCs w:val="20"/>
                      <w:rtl w:val="0"/>
                    </w:rPr>
                    <w:t xml:space="preserve"> , 5-10 yıl</w:t>
                  </w:r>
                  <w:r w:rsidDel="00000000" w:rsidR="00000000" w:rsidRPr="00000000">
                    <w:rPr>
                      <w:rtl w:val="0"/>
                    </w:rPr>
                  </w:r>
                </w:p>
              </w:tc>
            </w:tr>
            <w:tr>
              <w:trPr>
                <w:trHeight w:val="520" w:hRule="atLeast"/>
              </w:trPr>
              <w:tc>
                <w:tcPr>
                  <w:gridSpan w:val="3"/>
                  <w:tcBorders>
                    <w:top w:color="000000" w:space="0" w:sz="6" w:val="single"/>
                    <w:left w:color="000000" w:space="0" w:sz="0" w:val="nil"/>
                    <w:bottom w:color="000000" w:space="0" w:sz="6" w:val="single"/>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66091"/>
                      <w:sz w:val="28"/>
                      <w:szCs w:val="28"/>
                      <w:rtl w:val="0"/>
                    </w:rPr>
                    <w:t xml:space="preserve">Referanslarım</w:t>
                  </w:r>
                  <w:r w:rsidDel="00000000" w:rsidR="00000000" w:rsidRPr="00000000">
                    <w:rPr>
                      <w:rtl w:val="0"/>
                    </w:rPr>
                  </w:r>
                </w:p>
              </w:tc>
            </w:tr>
            <w:tr>
              <w:trPr>
                <w:trHeight w:val="720" w:hRule="atLeast"/>
              </w:trPr>
              <w:tc>
                <w:tcPr>
                  <w:gridSpan w:val="3"/>
                  <w:tcBorders>
                    <w:top w:color="000000" w:space="0" w:sz="6" w:val="single"/>
                    <w:left w:color="000000" w:space="0" w:sz="0" w:val="nil"/>
                    <w:bottom w:color="000000" w:space="0" w:sz="6" w:val="single"/>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sz w:val="20"/>
                      <w:szCs w:val="20"/>
                      <w:rtl w:val="0"/>
                    </w:rPr>
                    <w:t xml:space="preserve">İbrahim DİNÇER</w:t>
                  </w:r>
                  <w:r w:rsidDel="00000000" w:rsidR="00000000" w:rsidRPr="00000000">
                    <w:rPr>
                      <w:rFonts w:ascii="Times New Roman" w:cs="Times New Roman" w:eastAsia="Times New Roman" w:hAnsi="Times New Roman"/>
                      <w:sz w:val="20"/>
                      <w:szCs w:val="20"/>
                      <w:rtl w:val="0"/>
                    </w:rPr>
                    <w:t xml:space="preserve"> , Üretim Müdürü , 0536 953 09 00</w:t>
                    <w:br w:type="textWrapping"/>
                  </w:r>
                  <w:r w:rsidDel="00000000" w:rsidR="00000000" w:rsidRPr="00000000">
                    <w:rPr>
                      <w:rFonts w:ascii="Times New Roman" w:cs="Times New Roman" w:eastAsia="Times New Roman" w:hAnsi="Times New Roman"/>
                      <w:i w:val="1"/>
                      <w:sz w:val="20"/>
                      <w:szCs w:val="20"/>
                      <w:rtl w:val="0"/>
                    </w:rPr>
                    <w:t xml:space="preserve">AES ARITMA SİSTEMLERİ LTD.ŞTİ. </w:t>
                  </w:r>
                  <w:r w:rsidDel="00000000" w:rsidR="00000000" w:rsidRPr="00000000">
                    <w:rPr>
                      <w:rtl w:val="0"/>
                    </w:rPr>
                  </w:r>
                </w:p>
              </w:tc>
            </w:tr>
            <w:tr>
              <w:trPr>
                <w:trHeight w:val="960" w:hRule="atLeast"/>
              </w:trPr>
              <w:tc>
                <w:tcPr>
                  <w:gridSpan w:val="3"/>
                  <w:tcBorders>
                    <w:top w:color="000000" w:space="0" w:sz="6" w:val="single"/>
                    <w:left w:color="000000" w:space="0" w:sz="0" w:val="nil"/>
                    <w:right w:color="000000" w:space="0" w:sz="0" w:val="nil"/>
                  </w:tcBorders>
                  <w:shd w:fill="ffffff"/>
                  <w:tcMar>
                    <w:left w:w="0.0" w:type="dxa"/>
                    <w:right w:w="0.0" w:type="dxa"/>
                  </w:tcMar>
                  <w:vAlign w:val="center"/>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65088"/>
                      <w:sz w:val="20"/>
                      <w:szCs w:val="20"/>
                      <w:rtl w:val="0"/>
                    </w:rPr>
                    <w:t xml:space="preserve">Hüseyin BAŞARAN</w:t>
                  </w:r>
                  <w:r w:rsidDel="00000000" w:rsidR="00000000" w:rsidRPr="00000000">
                    <w:rPr>
                      <w:rFonts w:ascii="Times New Roman" w:cs="Times New Roman" w:eastAsia="Times New Roman" w:hAnsi="Times New Roman"/>
                      <w:sz w:val="20"/>
                      <w:szCs w:val="20"/>
                      <w:rtl w:val="0"/>
                    </w:rPr>
                    <w:t xml:space="preserve"> , Proje Müdürü  , 0536 566 18 65</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 CVS Rolling Mill –Gebze </w:t>
                    <w:br w:type="textWrapping"/>
                  </w:r>
                </w:p>
              </w:tc>
            </w:tr>
          </w:tbl>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pgSz w:h="16838" w:w="11906"/>
      <w:pgMar w:bottom="284" w:top="1134" w:left="851" w:right="7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0" w:type="dxa"/>
        <w:bottom w:w="0.0" w:type="dxa"/>
        <w:right w:w="1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